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>
        <w:rPr>
          <w:noProof/>
        </w:rPr>
        <w:drawing>
          <wp:inline distT="0" distB="0" distL="0" distR="0" wp14:anchorId="35BF7E6A" wp14:editId="1C02A551">
            <wp:extent cx="1555348" cy="409575"/>
            <wp:effectExtent l="0" t="0" r="6985" b="0"/>
            <wp:docPr id="329373304" name="picture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348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  <w:bookmarkStart w:id="0" w:name="_Hlk143247561"/>
      <w:bookmarkEnd w:id="0"/>
    </w:p>
    <w:p w14:paraId="4990B1B4" w14:textId="77777777" w:rsidR="00DF6175" w:rsidRPr="000D2709" w:rsidRDefault="00DF6175" w:rsidP="000D2709">
      <w:pPr>
        <w:jc w:val="center"/>
        <w:rPr>
          <w:rFonts w:ascii="Arial" w:hAnsi="Arial" w:cs="Arial"/>
          <w:spacing w:val="30"/>
          <w:sz w:val="28"/>
        </w:rPr>
      </w:pPr>
    </w:p>
    <w:p w14:paraId="4EFE29BF" w14:textId="77777777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>MARCHE PUBLIC DE TRAVAUX</w:t>
      </w:r>
    </w:p>
    <w:bookmarkEnd w:id="1"/>
    <w:p w14:paraId="079458AF" w14:textId="77777777" w:rsidR="004F18FA" w:rsidRPr="000D2709" w:rsidRDefault="004F18FA" w:rsidP="000D2709">
      <w:pPr>
        <w:rPr>
          <w:rFonts w:ascii="Arial" w:hAnsi="Arial" w:cs="Arial"/>
          <w:spacing w:val="30"/>
          <w:sz w:val="28"/>
        </w:rPr>
      </w:pPr>
    </w:p>
    <w:p w14:paraId="611AF250" w14:textId="468447B6" w:rsidR="007D7079" w:rsidRDefault="007D7079" w:rsidP="000D2709">
      <w:pPr>
        <w:pStyle w:val="Titre1"/>
        <w:jc w:val="left"/>
        <w:rPr>
          <w:rFonts w:ascii="Arial" w:hAnsi="Arial" w:cs="Arial"/>
        </w:rPr>
      </w:pPr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p w14:paraId="54BA2AE2" w14:textId="77777777" w:rsidR="00EB545B" w:rsidRPr="00EB545B" w:rsidRDefault="00EB545B" w:rsidP="00EB545B"/>
    <w:p w14:paraId="1488CC14" w14:textId="77777777" w:rsidR="00023089" w:rsidRPr="006E58A6" w:rsidRDefault="00023089" w:rsidP="00023089">
      <w:pPr>
        <w:jc w:val="center"/>
        <w:rPr>
          <w:rFonts w:ascii="Arial" w:hAnsi="Arial" w:cs="Arial"/>
          <w:b/>
          <w:i/>
        </w:rPr>
      </w:pPr>
      <w:r w:rsidRPr="00C771C7">
        <w:rPr>
          <w:rFonts w:ascii="Arial" w:hAnsi="Arial" w:cs="Arial"/>
          <w:b/>
          <w:i/>
        </w:rPr>
        <w:t xml:space="preserve">La procédure de consultation est le marché à </w:t>
      </w:r>
      <w:r w:rsidRPr="006E58A6">
        <w:rPr>
          <w:rFonts w:ascii="Arial" w:hAnsi="Arial" w:cs="Arial"/>
          <w:b/>
          <w:i/>
        </w:rPr>
        <w:t>procédure adaptée selon les articles R2123-1</w:t>
      </w:r>
    </w:p>
    <w:p w14:paraId="536F33BA" w14:textId="5F09CD3E" w:rsidR="00637563" w:rsidRPr="000D2709" w:rsidRDefault="00023089" w:rsidP="00023089">
      <w:pPr>
        <w:jc w:val="center"/>
        <w:rPr>
          <w:rFonts w:ascii="Arial" w:hAnsi="Arial" w:cs="Arial"/>
        </w:rPr>
      </w:pPr>
      <w:proofErr w:type="gramStart"/>
      <w:r w:rsidRPr="006E58A6">
        <w:rPr>
          <w:rFonts w:ascii="Arial" w:hAnsi="Arial" w:cs="Arial"/>
          <w:b/>
          <w:i/>
        </w:rPr>
        <w:t>et</w:t>
      </w:r>
      <w:proofErr w:type="gramEnd"/>
      <w:r w:rsidRPr="006E58A6">
        <w:rPr>
          <w:rFonts w:ascii="Arial" w:hAnsi="Arial" w:cs="Arial"/>
          <w:b/>
          <w:i/>
        </w:rPr>
        <w:t xml:space="preserve"> R2123-4</w:t>
      </w:r>
      <w:r w:rsidRPr="00C771C7">
        <w:rPr>
          <w:rFonts w:ascii="Arial" w:hAnsi="Arial" w:cs="Arial"/>
          <w:b/>
          <w:i/>
        </w:rPr>
        <w:t xml:space="preserve"> du Code de la Commande publique</w:t>
      </w:r>
    </w:p>
    <w:bookmarkEnd w:id="2"/>
    <w:p w14:paraId="443BDB83" w14:textId="4760FC6B" w:rsidR="00023089" w:rsidRDefault="00023089" w:rsidP="000D2709">
      <w:pPr>
        <w:rPr>
          <w:rFonts w:ascii="Arial" w:hAnsi="Arial" w:cs="Arial"/>
        </w:rPr>
      </w:pPr>
    </w:p>
    <w:p w14:paraId="6EC067D0" w14:textId="77777777" w:rsidR="00023089" w:rsidRPr="000D2709" w:rsidRDefault="00023089" w:rsidP="000D2709">
      <w:pPr>
        <w:rPr>
          <w:rFonts w:ascii="Arial" w:hAnsi="Arial" w:cs="Arial"/>
        </w:rPr>
      </w:pPr>
    </w:p>
    <w:p w14:paraId="3DF7ABE4" w14:textId="5D711130" w:rsidR="00D27E2C" w:rsidRPr="00EB545B" w:rsidRDefault="00637563" w:rsidP="000D2709">
      <w:pPr>
        <w:rPr>
          <w:rFonts w:ascii="Arial" w:hAnsi="Arial"/>
          <w:b/>
          <w:sz w:val="24"/>
        </w:rPr>
      </w:pPr>
      <w:r w:rsidRPr="00EB545B">
        <w:rPr>
          <w:rFonts w:ascii="Arial" w:hAnsi="Arial"/>
          <w:b/>
          <w:sz w:val="24"/>
        </w:rPr>
        <w:t>Maître de l’ouvrage :</w:t>
      </w:r>
    </w:p>
    <w:p w14:paraId="618A240A" w14:textId="77777777" w:rsidR="007D7079" w:rsidRPr="000D2709" w:rsidRDefault="007D7079" w:rsidP="000D2709">
      <w:pPr>
        <w:rPr>
          <w:rFonts w:ascii="Arial" w:hAnsi="Arial" w:cs="Arial"/>
          <w:b/>
          <w:sz w:val="24"/>
        </w:rPr>
      </w:pPr>
    </w:p>
    <w:p w14:paraId="6F49AF66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INSTITUT NATIONAL DE RECHERCHE POUR L’AGRICULTURE,</w:t>
      </w:r>
    </w:p>
    <w:p w14:paraId="78DADB0E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L’ALIMENTATION ET L’ENVIRONNEMENT</w:t>
      </w:r>
    </w:p>
    <w:p w14:paraId="7F12A3CA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</w:p>
    <w:p w14:paraId="09227865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Etablissement public de l'Etat à caractère</w:t>
      </w:r>
    </w:p>
    <w:p w14:paraId="0A715F7C" w14:textId="77777777" w:rsidR="00EB545B" w:rsidRDefault="00EB545B" w:rsidP="00EB545B">
      <w:pPr>
        <w:ind w:left="709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Scientifique et Technologique</w:t>
      </w:r>
    </w:p>
    <w:p w14:paraId="5DCB2634" w14:textId="39C377DC" w:rsidR="00417526" w:rsidRDefault="00417526" w:rsidP="000D2709">
      <w:pPr>
        <w:rPr>
          <w:rFonts w:ascii="Arial" w:hAnsi="Arial" w:cs="Arial"/>
          <w:b/>
          <w:sz w:val="24"/>
        </w:rPr>
      </w:pPr>
    </w:p>
    <w:p w14:paraId="1CAB9642" w14:textId="77777777" w:rsidR="00023089" w:rsidRPr="00C771C7" w:rsidRDefault="00023089" w:rsidP="00023089">
      <w:pPr>
        <w:ind w:left="709"/>
        <w:rPr>
          <w:rFonts w:ascii="Arial" w:hAnsi="Arial" w:cs="Arial"/>
          <w:sz w:val="22"/>
        </w:rPr>
      </w:pPr>
      <w:bookmarkStart w:id="3" w:name="_Hlk143247727"/>
    </w:p>
    <w:p w14:paraId="6730F4F1" w14:textId="0E9F70B2" w:rsidR="00023089" w:rsidRDefault="00023089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Objet du marché :</w:t>
      </w:r>
    </w:p>
    <w:p w14:paraId="05AEE731" w14:textId="77777777" w:rsidR="00FC57B5" w:rsidRDefault="00FC57B5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bookmarkStart w:id="4" w:name="_Hlk221789912"/>
      <w:r>
        <w:rPr>
          <w:rFonts w:ascii="Arial" w:hAnsi="Arial" w:cs="Arial"/>
          <w:b/>
          <w:bCs/>
          <w:sz w:val="28"/>
        </w:rPr>
        <w:t>Rénovation thermique et d’accessibilité - Bâtiment 471 BOA</w:t>
      </w:r>
    </w:p>
    <w:p w14:paraId="21E7EC9D" w14:textId="77777777" w:rsidR="00FC57B5" w:rsidRPr="00C771C7" w:rsidRDefault="00FC57B5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Centre INRAE Val de Loire _ 37380 Nouzilly</w:t>
      </w:r>
      <w:bookmarkEnd w:id="4"/>
    </w:p>
    <w:p w14:paraId="76B2D688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182FAF99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78704357" w14:textId="689F0E61" w:rsidR="00023089" w:rsidRPr="000D2709" w:rsidRDefault="00023089" w:rsidP="00D31CBC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jc w:val="center"/>
        <w:rPr>
          <w:rFonts w:ascii="Arial" w:hAnsi="Arial" w:cs="Arial"/>
          <w:b/>
          <w:color w:val="FF0000"/>
          <w:spacing w:val="34"/>
          <w:sz w:val="28"/>
        </w:rPr>
      </w:pPr>
      <w:r w:rsidRPr="000D2709">
        <w:rPr>
          <w:rFonts w:ascii="Arial" w:hAnsi="Arial" w:cs="Arial"/>
          <w:b/>
          <w:spacing w:val="34"/>
          <w:sz w:val="28"/>
        </w:rPr>
        <w:t>LOT N°</w:t>
      </w:r>
      <w:r w:rsidR="00B3334B">
        <w:rPr>
          <w:rFonts w:ascii="Arial" w:hAnsi="Arial" w:cs="Arial"/>
          <w:b/>
          <w:spacing w:val="34"/>
          <w:sz w:val="28"/>
        </w:rPr>
        <w:t>3</w:t>
      </w:r>
      <w:r w:rsidR="00820C86">
        <w:rPr>
          <w:rFonts w:ascii="Arial" w:hAnsi="Arial" w:cs="Arial"/>
          <w:b/>
          <w:spacing w:val="34"/>
          <w:sz w:val="28"/>
        </w:rPr>
        <w:t xml:space="preserve"> </w:t>
      </w:r>
      <w:r w:rsidR="00A90117">
        <w:rPr>
          <w:rFonts w:ascii="Arial" w:hAnsi="Arial" w:cs="Arial"/>
          <w:b/>
          <w:spacing w:val="34"/>
          <w:sz w:val="28"/>
        </w:rPr>
        <w:t>:</w:t>
      </w:r>
      <w:r w:rsidR="00820C86">
        <w:rPr>
          <w:rFonts w:ascii="Arial" w:hAnsi="Arial" w:cs="Arial"/>
          <w:b/>
          <w:spacing w:val="34"/>
          <w:sz w:val="28"/>
        </w:rPr>
        <w:t xml:space="preserve"> </w:t>
      </w:r>
      <w:r w:rsidR="00B3334B">
        <w:rPr>
          <w:rFonts w:ascii="Arial" w:hAnsi="Arial" w:cs="Arial"/>
          <w:b/>
          <w:spacing w:val="34"/>
          <w:sz w:val="28"/>
        </w:rPr>
        <w:t>Menuiserie intérieure</w:t>
      </w:r>
    </w:p>
    <w:p w14:paraId="05D45ABE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45DD10EC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4CDF0EC4" w14:textId="77777777" w:rsidR="00023089" w:rsidRPr="00C771C7" w:rsidRDefault="00023089" w:rsidP="00023089">
      <w:pPr>
        <w:jc w:val="both"/>
        <w:rPr>
          <w:rFonts w:ascii="Arial" w:hAnsi="Arial" w:cs="Arial"/>
          <w:sz w:val="22"/>
        </w:rPr>
      </w:pPr>
    </w:p>
    <w:p w14:paraId="244657A9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  <w:u w:val="single"/>
        </w:rPr>
        <w:t>Administration contractante</w:t>
      </w:r>
      <w:r w:rsidRPr="001A0051">
        <w:rPr>
          <w:rFonts w:ascii="Arial" w:hAnsi="Arial" w:cs="Arial"/>
        </w:rPr>
        <w:t> :</w:t>
      </w:r>
    </w:p>
    <w:p w14:paraId="399DBBCC" w14:textId="77777777" w:rsidR="00023089" w:rsidRPr="001A0051" w:rsidRDefault="00023089" w:rsidP="00023089">
      <w:pPr>
        <w:rPr>
          <w:rFonts w:ascii="Arial" w:hAnsi="Arial" w:cs="Arial"/>
        </w:rPr>
      </w:pPr>
    </w:p>
    <w:p w14:paraId="733A4CEF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</w:rPr>
        <w:t>INSTITUT NATIONAL DE RECHERCHE POUR L’AGRICULTURE, L’ALIMENTATION ET L’ENVIRONNEMENT (INRAE)</w:t>
      </w:r>
    </w:p>
    <w:p w14:paraId="1EA66623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Centre Val de Loire</w:t>
      </w:r>
    </w:p>
    <w:p w14:paraId="70A9032F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Site de Tours</w:t>
      </w:r>
    </w:p>
    <w:p w14:paraId="1EEC244D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37380 NOUZILLY</w:t>
      </w:r>
    </w:p>
    <w:p w14:paraId="64396C1F" w14:textId="77777777" w:rsidR="00023089" w:rsidRPr="001A0051" w:rsidRDefault="00023089" w:rsidP="00023089">
      <w:pPr>
        <w:ind w:right="-428"/>
        <w:rPr>
          <w:rFonts w:ascii="Arial" w:hAnsi="Arial" w:cs="Arial"/>
        </w:rPr>
      </w:pPr>
    </w:p>
    <w:p w14:paraId="2F93A1BD" w14:textId="1E9960B3" w:rsidR="65B483BF" w:rsidRPr="00820C86" w:rsidRDefault="65B483BF" w:rsidP="65B483BF">
      <w:pPr>
        <w:spacing w:line="259" w:lineRule="auto"/>
        <w:ind w:right="-428"/>
        <w:rPr>
          <w:rFonts w:ascii="Arial" w:hAnsi="Arial" w:cs="Arial"/>
          <w:b/>
          <w:bCs/>
        </w:rPr>
      </w:pPr>
      <w:r w:rsidRPr="65B483BF">
        <w:rPr>
          <w:rFonts w:ascii="Arial" w:hAnsi="Arial" w:cs="Arial"/>
          <w:b/>
          <w:bCs/>
        </w:rPr>
        <w:t xml:space="preserve">Représenté par Monsieur </w:t>
      </w:r>
      <w:r w:rsidRPr="00820C86">
        <w:rPr>
          <w:rFonts w:ascii="Arial" w:hAnsi="Arial" w:cs="Arial"/>
          <w:b/>
          <w:bCs/>
        </w:rPr>
        <w:t>Nicolas GODICHET</w:t>
      </w:r>
    </w:p>
    <w:p w14:paraId="35AFA83E" w14:textId="77777777" w:rsidR="00023089" w:rsidRPr="001A0051" w:rsidRDefault="65B483BF" w:rsidP="00023089">
      <w:pPr>
        <w:ind w:right="-428"/>
        <w:rPr>
          <w:rFonts w:ascii="Arial" w:hAnsi="Arial" w:cs="Arial"/>
        </w:rPr>
      </w:pPr>
      <w:r w:rsidRPr="00820C86">
        <w:rPr>
          <w:rFonts w:ascii="Arial" w:hAnsi="Arial" w:cs="Arial"/>
          <w:b/>
          <w:bCs/>
        </w:rPr>
        <w:t>Directeur des Services d’Appui à la Recherche</w:t>
      </w:r>
      <w:r w:rsidRPr="00820C86">
        <w:rPr>
          <w:rFonts w:ascii="Arial" w:hAnsi="Arial" w:cs="Arial"/>
        </w:rPr>
        <w:t xml:space="preserve"> </w:t>
      </w:r>
    </w:p>
    <w:bookmarkEnd w:id="3"/>
    <w:p w14:paraId="03843BF6" w14:textId="6B4DBAFF" w:rsidR="65B483BF" w:rsidRDefault="65B483BF">
      <w:r>
        <w:br w:type="page"/>
      </w: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49EAE795" w14:textId="77777777" w:rsidTr="6BA7703C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B27C" w14:textId="77777777" w:rsidR="00D31CBC" w:rsidRDefault="00D31CBC" w:rsidP="00D803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31CBC" w14:paraId="002B820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C3233B" w14:textId="77777777" w:rsidR="00D31CBC" w:rsidRDefault="00D31CBC" w:rsidP="00D803E9">
            <w:pPr>
              <w:rPr>
                <w:rFonts w:ascii="Arial" w:hAnsi="Arial" w:cs="Arial"/>
                <w:spacing w:val="30"/>
                <w:sz w:val="28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Maître d’Ouvrage : </w:t>
            </w:r>
            <w:r>
              <w:rPr>
                <w:rFonts w:ascii="Arial" w:hAnsi="Arial"/>
                <w:bCs/>
                <w:sz w:val="22"/>
                <w:szCs w:val="22"/>
              </w:rPr>
              <w:t>Institut National de Recherche pour l’Agriculture, l’Alimentation et l’Environnement Centre Val de Loire – 37380 NOUZILLY</w:t>
            </w:r>
          </w:p>
        </w:tc>
      </w:tr>
      <w:tr w:rsidR="00D31CBC" w14:paraId="5CBD6439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EA9E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09EC38A3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40C5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Maitrise d’œuvre : </w:t>
            </w:r>
          </w:p>
          <w:p w14:paraId="0C4E294F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0C1E7F3" w14:textId="2A00C195" w:rsidR="00D31CBC" w:rsidRPr="002F7226" w:rsidRDefault="00E04415" w:rsidP="00D31CB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Sera assurée par INRAE Centre Val de Loire</w:t>
            </w:r>
          </w:p>
        </w:tc>
      </w:tr>
      <w:tr w:rsidR="00D31CBC" w14:paraId="715F398A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7325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4DA6B020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2F60EF" w14:textId="274CDEF2" w:rsidR="00D31CBC" w:rsidRDefault="6BA7703C" w:rsidP="6BA7703C">
            <w:pPr>
              <w:rPr>
                <w:rFonts w:ascii="Arial" w:hAnsi="Arial" w:cs="Arial"/>
                <w:sz w:val="28"/>
                <w:szCs w:val="28"/>
              </w:rPr>
            </w:pPr>
            <w:r w:rsidRPr="6BA770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Représentant du Pouvoir Adjudicateur </w:t>
            </w:r>
            <w:r w:rsidRPr="00820C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Pr="00820C86">
              <w:rPr>
                <w:rFonts w:ascii="Arial" w:hAnsi="Arial" w:cs="Arial"/>
                <w:sz w:val="22"/>
                <w:szCs w:val="22"/>
              </w:rPr>
              <w:t>Directeur des Services d’Appui à la Recherche</w:t>
            </w:r>
            <w:r w:rsidRPr="6BA7703C">
              <w:rPr>
                <w:rFonts w:ascii="Arial" w:hAnsi="Arial" w:cs="Arial"/>
                <w:sz w:val="22"/>
                <w:szCs w:val="22"/>
              </w:rPr>
              <w:t xml:space="preserve"> – Nicolas GODICHET</w:t>
            </w:r>
          </w:p>
        </w:tc>
      </w:tr>
      <w:tr w:rsidR="00D31CBC" w14:paraId="6A569F8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ACD8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833D032" w14:textId="77777777" w:rsidR="00D31CBC" w:rsidRDefault="00D31CBC" w:rsidP="00D31CBC">
      <w:pPr>
        <w:rPr>
          <w:rFonts w:ascii="Arial" w:hAnsi="Arial" w:cs="Arial"/>
          <w:sz w:val="22"/>
        </w:rPr>
      </w:pPr>
    </w:p>
    <w:p w14:paraId="16C6DE31" w14:textId="77777777" w:rsidR="00D31CBC" w:rsidRDefault="00D31CBC" w:rsidP="00D31CBC">
      <w:pPr>
        <w:rPr>
          <w:rFonts w:ascii="Arial" w:hAnsi="Arial" w:cs="Arial"/>
          <w:sz w:val="22"/>
        </w:rPr>
      </w:pPr>
    </w:p>
    <w:p w14:paraId="6646B0FA" w14:textId="3388123A" w:rsidR="00D31CBC" w:rsidRDefault="2648E588" w:rsidP="2648E588">
      <w:pPr>
        <w:jc w:val="both"/>
        <w:rPr>
          <w:rFonts w:ascii="Arial" w:hAnsi="Arial" w:cs="Arial"/>
          <w:sz w:val="22"/>
          <w:szCs w:val="22"/>
        </w:rPr>
      </w:pPr>
      <w:r w:rsidRPr="2648E588">
        <w:rPr>
          <w:rFonts w:ascii="Arial" w:hAnsi="Arial" w:cs="Arial"/>
          <w:sz w:val="22"/>
          <w:szCs w:val="22"/>
        </w:rPr>
        <w:t>Par dérogation à l’article 9.4.2 du CCAG-Travaux,</w:t>
      </w:r>
      <w:r>
        <w:t xml:space="preserve"> </w:t>
      </w:r>
      <w:r w:rsidRPr="2648E588">
        <w:rPr>
          <w:rFonts w:ascii="Arial" w:hAnsi="Arial" w:cs="Arial"/>
          <w:sz w:val="22"/>
          <w:szCs w:val="22"/>
        </w:rPr>
        <w:t xml:space="preserve">l’offre a été établie sur la base des conditions économiques en vigueur au </w:t>
      </w:r>
      <w:r w:rsidR="00E04415" w:rsidRPr="2648E588">
        <w:rPr>
          <w:rFonts w:ascii="Arial" w:hAnsi="Arial" w:cs="Arial"/>
          <w:sz w:val="22"/>
          <w:szCs w:val="22"/>
        </w:rPr>
        <w:t>mois qui</w:t>
      </w:r>
      <w:r w:rsidRPr="2648E588">
        <w:rPr>
          <w:rFonts w:ascii="Arial" w:hAnsi="Arial" w:cs="Arial"/>
          <w:sz w:val="22"/>
          <w:szCs w:val="22"/>
        </w:rPr>
        <w:t xml:space="preserve"> précède la remise des offres initiales : </w:t>
      </w:r>
      <w:r w:rsidR="00E04415">
        <w:rPr>
          <w:rFonts w:ascii="Arial" w:hAnsi="Arial" w:cs="Arial"/>
          <w:b/>
          <w:bCs/>
          <w:sz w:val="22"/>
          <w:szCs w:val="22"/>
        </w:rPr>
        <w:t>février 2026</w:t>
      </w:r>
      <w:r w:rsidRPr="2648E588">
        <w:rPr>
          <w:rFonts w:ascii="Arial" w:hAnsi="Arial" w:cs="Arial"/>
          <w:sz w:val="22"/>
          <w:szCs w:val="22"/>
        </w:rPr>
        <w:t xml:space="preserve"> (mois zéro - m0)</w:t>
      </w:r>
    </w:p>
    <w:p w14:paraId="410042FB" w14:textId="77777777" w:rsidR="00D31CBC" w:rsidRDefault="00D31CBC" w:rsidP="00D31CBC">
      <w:pPr>
        <w:rPr>
          <w:rFonts w:ascii="Arial" w:hAnsi="Arial" w:cs="Arial"/>
          <w:sz w:val="22"/>
        </w:rPr>
      </w:pPr>
    </w:p>
    <w:p w14:paraId="4216810F" w14:textId="77777777" w:rsidR="00D31CBC" w:rsidRDefault="00D31CBC" w:rsidP="00D31CBC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5AA72C2F" w14:textId="77777777" w:rsidTr="3448B4C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1E92C" w14:textId="77777777" w:rsidR="00D31CBC" w:rsidRPr="00820C86" w:rsidRDefault="00D31CBC" w:rsidP="00D803E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B3B3D2F" w14:textId="77777777" w:rsidR="00D31CBC" w:rsidRPr="00820C86" w:rsidRDefault="00D31CBC" w:rsidP="00D803E9">
            <w:pPr>
              <w:jc w:val="both"/>
              <w:rPr>
                <w:rFonts w:ascii="Arial" w:hAnsi="Arial" w:cs="Arial"/>
                <w:bCs/>
                <w:sz w:val="22"/>
              </w:rPr>
            </w:pPr>
            <w:r w:rsidRPr="00820C86">
              <w:rPr>
                <w:rFonts w:ascii="Arial" w:hAnsi="Arial" w:cs="Arial"/>
                <w:b/>
                <w:bCs/>
                <w:sz w:val="22"/>
              </w:rPr>
              <w:t xml:space="preserve">Ordonnateur : </w:t>
            </w:r>
            <w:r w:rsidRPr="00820C86">
              <w:rPr>
                <w:rFonts w:ascii="Arial" w:hAnsi="Arial" w:cs="Arial"/>
                <w:bCs/>
                <w:sz w:val="22"/>
                <w:szCs w:val="22"/>
              </w:rPr>
              <w:t>Monsieur le Directeur des Services d’Appui du Centre INRAE Val de Loire</w:t>
            </w:r>
          </w:p>
        </w:tc>
      </w:tr>
      <w:tr w:rsidR="00D31CBC" w14:paraId="52FC374C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E781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1F4A1C36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4CFB" w14:textId="77777777" w:rsidR="00D31CBC" w:rsidRDefault="00D31CBC" w:rsidP="00D803E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Comptable assignataire des paiements :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Monsieur l’Agent Comptable Secondaire du Centre Val de Loire – 37380 NOUZILLY</w:t>
            </w:r>
          </w:p>
          <w:p w14:paraId="74B00203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35C40C90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29057A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N° Siret 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180 070 039 00870</w:t>
            </w:r>
          </w:p>
        </w:tc>
      </w:tr>
      <w:tr w:rsidR="00D31CBC" w14:paraId="25E355DB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B1E0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  <w:p w14:paraId="770EB5BD" w14:textId="6013F58A" w:rsidR="00D31CBC" w:rsidRDefault="3448B4C0" w:rsidP="3448B4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3448B4C0">
              <w:rPr>
                <w:rFonts w:ascii="Arial" w:hAnsi="Arial" w:cs="Arial"/>
                <w:b/>
                <w:bCs/>
                <w:sz w:val="22"/>
                <w:szCs w:val="22"/>
              </w:rPr>
              <w:t>Personne habilitée à donner les renseignements en matière de nantissement ou cession de créances :</w:t>
            </w:r>
            <w:r w:rsidRPr="3448B4C0">
              <w:rPr>
                <w:rFonts w:ascii="Arial" w:hAnsi="Arial" w:cs="Arial"/>
                <w:sz w:val="22"/>
                <w:szCs w:val="22"/>
              </w:rPr>
              <w:t xml:space="preserve"> Madame la Présidente du Centre INRAE Val de Loire et par délégation Monsieur le Directeur des Services d’Appui du Centre INRAE Val de Loire</w:t>
            </w:r>
          </w:p>
          <w:p w14:paraId="0A5F0BEC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5924BD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D617B51" w14:textId="77777777" w:rsidR="00D31CBC" w:rsidRDefault="00D31CBC" w:rsidP="00D31CBC">
      <w:pPr>
        <w:ind w:firstLine="709"/>
        <w:rPr>
          <w:rFonts w:ascii="Arial" w:hAnsi="Arial" w:cs="Arial"/>
          <w:sz w:val="22"/>
        </w:rPr>
      </w:pPr>
    </w:p>
    <w:p w14:paraId="23DCF4F4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6EAE051C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25070686" w14:textId="77777777" w:rsidR="00637563" w:rsidRPr="000D2709" w:rsidRDefault="00637563" w:rsidP="000D2709">
      <w:pPr>
        <w:ind w:left="2836" w:firstLine="709"/>
        <w:rPr>
          <w:rFonts w:ascii="Arial" w:hAnsi="Arial" w:cs="Arial"/>
          <w:b/>
          <w:sz w:val="24"/>
        </w:rPr>
      </w:pPr>
      <w:r w:rsidRPr="000D2709">
        <w:rPr>
          <w:rFonts w:ascii="Arial" w:hAnsi="Arial" w:cs="Arial"/>
          <w:b/>
          <w:sz w:val="24"/>
        </w:rPr>
        <w:t>PREAMBULE</w:t>
      </w:r>
    </w:p>
    <w:p w14:paraId="19920631" w14:textId="77777777" w:rsidR="00637563" w:rsidRPr="000D2709" w:rsidRDefault="00637563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12045288" w14:textId="77777777" w:rsidR="003B5D34" w:rsidRPr="000D2709" w:rsidRDefault="003B5D34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19280FF4" w14:textId="77777777" w:rsidR="00933C77" w:rsidRPr="00DD17DC" w:rsidRDefault="00933C77" w:rsidP="00933C77">
      <w:pPr>
        <w:jc w:val="both"/>
        <w:rPr>
          <w:rFonts w:ascii="Arial" w:hAnsi="Arial" w:cs="Arial"/>
          <w:bCs/>
          <w:sz w:val="22"/>
          <w:szCs w:val="22"/>
        </w:rPr>
      </w:pPr>
      <w:r w:rsidRPr="00DD17DC">
        <w:rPr>
          <w:rFonts w:ascii="Arial" w:hAnsi="Arial" w:cs="Arial"/>
          <w:bCs/>
          <w:sz w:val="22"/>
          <w:szCs w:val="22"/>
        </w:rPr>
        <w:t xml:space="preserve">Afin de réduire les apports énergétiques en été, améliorer la régulation thermique du bâtiment 471 ainsi que de faciliter l’accessibilité au bâtiment les travaux seront décomposés en 3 lots </w:t>
      </w:r>
      <w:r>
        <w:rPr>
          <w:rFonts w:ascii="Arial" w:hAnsi="Arial" w:cs="Arial"/>
          <w:bCs/>
          <w:sz w:val="22"/>
          <w:szCs w:val="22"/>
        </w:rPr>
        <w:t>définis comme suit</w:t>
      </w:r>
      <w:r w:rsidRPr="00DD17DC">
        <w:rPr>
          <w:rFonts w:ascii="Arial" w:hAnsi="Arial" w:cs="Arial"/>
          <w:bCs/>
          <w:sz w:val="22"/>
          <w:szCs w:val="22"/>
        </w:rPr>
        <w:t> :</w:t>
      </w:r>
    </w:p>
    <w:p w14:paraId="30F8D17E" w14:textId="77777777" w:rsidR="00933C77" w:rsidRPr="000E0CA1" w:rsidRDefault="00933C77" w:rsidP="00933C77">
      <w:pPr>
        <w:tabs>
          <w:tab w:val="left" w:pos="1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6520"/>
        <w:gridCol w:w="1866"/>
      </w:tblGrid>
      <w:tr w:rsidR="00865491" w:rsidRPr="000E0CA1" w14:paraId="699B3A31" w14:textId="77777777" w:rsidTr="005666D2">
        <w:trPr>
          <w:jc w:val="center"/>
        </w:trPr>
        <w:tc>
          <w:tcPr>
            <w:tcW w:w="828" w:type="dxa"/>
            <w:shd w:val="pct5" w:color="auto" w:fill="auto"/>
            <w:vAlign w:val="center"/>
          </w:tcPr>
          <w:p w14:paraId="6399B9B0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5" w:name="_Hlk222142713"/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br w:type="page"/>
              <w:t>N° du lot</w:t>
            </w:r>
          </w:p>
        </w:tc>
        <w:tc>
          <w:tcPr>
            <w:tcW w:w="6520" w:type="dxa"/>
            <w:shd w:val="pct5" w:color="auto" w:fill="auto"/>
            <w:vAlign w:val="center"/>
          </w:tcPr>
          <w:p w14:paraId="1B7584A8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Description du lot</w:t>
            </w:r>
          </w:p>
        </w:tc>
        <w:tc>
          <w:tcPr>
            <w:tcW w:w="1866" w:type="dxa"/>
            <w:shd w:val="pct5" w:color="auto" w:fill="auto"/>
            <w:vAlign w:val="center"/>
          </w:tcPr>
          <w:p w14:paraId="066EF435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Tranches</w:t>
            </w:r>
          </w:p>
        </w:tc>
      </w:tr>
      <w:tr w:rsidR="00865491" w:rsidRPr="000E0CA1" w14:paraId="3B956293" w14:textId="77777777" w:rsidTr="005666D2">
        <w:trPr>
          <w:jc w:val="center"/>
        </w:trPr>
        <w:tc>
          <w:tcPr>
            <w:tcW w:w="828" w:type="dxa"/>
            <w:vAlign w:val="center"/>
          </w:tcPr>
          <w:p w14:paraId="031458B3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0" w:type="dxa"/>
            <w:vAlign w:val="center"/>
          </w:tcPr>
          <w:p w14:paraId="3E9B77E9" w14:textId="77777777" w:rsidR="00865491" w:rsidRPr="00281F1C" w:rsidRDefault="00865491" w:rsidP="005666D2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Démolition – Gros œuvre</w:t>
            </w: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6D53F7EA" w14:textId="77777777" w:rsidR="00865491" w:rsidRPr="000E0CA1" w:rsidRDefault="00865491" w:rsidP="005666D2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Réfection de la rampe existante d’accessibilité PMR au bâtiment</w:t>
            </w:r>
          </w:p>
        </w:tc>
        <w:tc>
          <w:tcPr>
            <w:tcW w:w="1866" w:type="dxa"/>
            <w:vAlign w:val="center"/>
          </w:tcPr>
          <w:p w14:paraId="495ACDC9" w14:textId="77777777" w:rsidR="00865491" w:rsidRPr="000E0CA1" w:rsidRDefault="00865491" w:rsidP="005666D2">
            <w:pPr>
              <w:pStyle w:val="En-tte"/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tr w:rsidR="00865491" w:rsidRPr="000E0CA1" w14:paraId="42A506A7" w14:textId="77777777" w:rsidTr="005666D2">
        <w:trPr>
          <w:jc w:val="center"/>
        </w:trPr>
        <w:tc>
          <w:tcPr>
            <w:tcW w:w="828" w:type="dxa"/>
            <w:vAlign w:val="center"/>
          </w:tcPr>
          <w:p w14:paraId="6CF370F9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0" w:type="dxa"/>
            <w:vAlign w:val="center"/>
          </w:tcPr>
          <w:p w14:paraId="5241FCEA" w14:textId="77777777" w:rsidR="00865491" w:rsidRPr="00281F1C" w:rsidRDefault="00865491" w:rsidP="005666D2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Métallerie - S</w:t>
            </w:r>
            <w:r w:rsidRPr="00DC6F10">
              <w:rPr>
                <w:rFonts w:ascii="Arial" w:hAnsi="Arial" w:cs="Arial"/>
                <w:b/>
                <w:bCs/>
                <w:sz w:val="22"/>
                <w:szCs w:val="22"/>
              </w:rPr>
              <w:t>errurerie</w:t>
            </w: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48906B9B" w14:textId="77777777" w:rsidR="00865491" w:rsidRPr="000E0CA1" w:rsidRDefault="00865491" w:rsidP="005666D2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Mise en place de brise soleil sur le bâtiment </w:t>
            </w:r>
          </w:p>
        </w:tc>
        <w:tc>
          <w:tcPr>
            <w:tcW w:w="1866" w:type="dxa"/>
            <w:vAlign w:val="center"/>
          </w:tcPr>
          <w:p w14:paraId="677D07E7" w14:textId="77777777" w:rsidR="00865491" w:rsidRPr="000E0CA1" w:rsidRDefault="00865491" w:rsidP="005666D2">
            <w:pPr>
              <w:pStyle w:val="En-tte"/>
              <w:tabs>
                <w:tab w:val="left" w:pos="709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Tranches</w:t>
            </w:r>
          </w:p>
        </w:tc>
      </w:tr>
      <w:tr w:rsidR="00865491" w:rsidRPr="000E0CA1" w14:paraId="14C791BE" w14:textId="77777777" w:rsidTr="005666D2">
        <w:trPr>
          <w:jc w:val="center"/>
        </w:trPr>
        <w:tc>
          <w:tcPr>
            <w:tcW w:w="828" w:type="dxa"/>
            <w:vAlign w:val="center"/>
          </w:tcPr>
          <w:p w14:paraId="4FFD176C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0" w:type="dxa"/>
            <w:vAlign w:val="center"/>
          </w:tcPr>
          <w:p w14:paraId="3B787382" w14:textId="77777777" w:rsidR="00865491" w:rsidRDefault="0086549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Menuiserie intérieure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16F423F0" w14:textId="77777777" w:rsidR="00865491" w:rsidRPr="00281F1C" w:rsidRDefault="0086549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1F1C">
              <w:rPr>
                <w:rFonts w:ascii="Arial" w:hAnsi="Arial" w:cs="Arial"/>
                <w:sz w:val="22"/>
                <w:szCs w:val="22"/>
              </w:rPr>
              <w:t>Cloisonnement du SAS accueil</w:t>
            </w:r>
          </w:p>
        </w:tc>
        <w:tc>
          <w:tcPr>
            <w:tcW w:w="1866" w:type="dxa"/>
            <w:vAlign w:val="center"/>
          </w:tcPr>
          <w:p w14:paraId="2F135C45" w14:textId="77777777" w:rsidR="00865491" w:rsidRPr="000E0CA1" w:rsidRDefault="00865491" w:rsidP="005666D2">
            <w:pPr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bookmarkEnd w:id="5"/>
    </w:tbl>
    <w:p w14:paraId="6D17ED89" w14:textId="77777777" w:rsidR="004F1CCA" w:rsidRPr="000E0CA1" w:rsidRDefault="004F1CCA" w:rsidP="004F1CCA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14:paraId="4A00913D" w14:textId="77777777" w:rsidR="004F1CCA" w:rsidRPr="00C633A3" w:rsidRDefault="004F1CCA" w:rsidP="004F1CCA">
      <w:pPr>
        <w:pStyle w:val="Corpsdetexte2"/>
        <w:tabs>
          <w:tab w:val="left" w:pos="1200"/>
        </w:tabs>
        <w:rPr>
          <w:rFonts w:cs="Arial"/>
          <w:b/>
          <w:bCs/>
          <w:i/>
          <w:iCs/>
          <w:color w:val="000000"/>
          <w:sz w:val="22"/>
          <w:szCs w:val="22"/>
          <w:highlight w:val="yellow"/>
        </w:rPr>
      </w:pPr>
    </w:p>
    <w:p w14:paraId="21DBF692" w14:textId="75BB72A4" w:rsidR="00865491" w:rsidRPr="00A452E9" w:rsidRDefault="00865491" w:rsidP="00865491">
      <w:pPr>
        <w:tabs>
          <w:tab w:val="left" w:pos="3828"/>
        </w:tabs>
        <w:rPr>
          <w:rFonts w:ascii="Arial" w:hAnsi="Arial" w:cs="Arial"/>
          <w:bCs/>
          <w:sz w:val="22"/>
          <w:szCs w:val="22"/>
          <w:u w:val="single"/>
        </w:rPr>
      </w:pPr>
      <w:r w:rsidRPr="00A452E9">
        <w:rPr>
          <w:rFonts w:ascii="Arial" w:hAnsi="Arial" w:cs="Arial"/>
          <w:bCs/>
          <w:sz w:val="22"/>
          <w:szCs w:val="22"/>
          <w:u w:val="single"/>
        </w:rPr>
        <w:t xml:space="preserve">Le présent acte d’engagement concerne le lot </w:t>
      </w:r>
      <w:r>
        <w:rPr>
          <w:rFonts w:ascii="Arial" w:hAnsi="Arial" w:cs="Arial"/>
          <w:bCs/>
          <w:sz w:val="22"/>
          <w:szCs w:val="22"/>
          <w:u w:val="single"/>
        </w:rPr>
        <w:t>3 Menuiserie intérieure</w:t>
      </w:r>
    </w:p>
    <w:p w14:paraId="5C0CE4F6" w14:textId="77777777" w:rsidR="00637563" w:rsidRPr="000D2709" w:rsidRDefault="00637563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</w:p>
    <w:p w14:paraId="75B8A368" w14:textId="77777777" w:rsidR="00637563" w:rsidRPr="000D2709" w:rsidRDefault="003B5D34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br w:type="page"/>
      </w:r>
    </w:p>
    <w:p w14:paraId="4EC87C0E" w14:textId="77777777" w:rsidR="00117D75" w:rsidRPr="000D2709" w:rsidRDefault="00117D75" w:rsidP="000D2709">
      <w:pPr>
        <w:tabs>
          <w:tab w:val="right" w:leader="dot" w:pos="8222"/>
        </w:tabs>
        <w:rPr>
          <w:rFonts w:ascii="Arial" w:hAnsi="Arial" w:cs="Arial"/>
          <w:b/>
          <w:i/>
          <w:sz w:val="28"/>
        </w:rPr>
      </w:pPr>
    </w:p>
    <w:p w14:paraId="7C4BF9AD" w14:textId="77777777" w:rsidR="00637563" w:rsidRPr="00214546" w:rsidRDefault="00637563" w:rsidP="00EF50DC">
      <w:p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PREMIER - 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6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7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52C2961C" w:rsidR="00922B62" w:rsidRPr="00D31CBC" w:rsidRDefault="00922B62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6AE0421E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304B476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3E6755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7"/>
    <w:bookmarkEnd w:id="6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29A7554B" w:rsidR="00681986" w:rsidRPr="00D31CBC" w:rsidRDefault="00681986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>
        <w:rPr>
          <w:rFonts w:ascii="Arial" w:hAnsi="Arial" w:cs="Arial"/>
          <w:sz w:val="22"/>
          <w:szCs w:val="22"/>
        </w:rPr>
        <w:t xml:space="preserve"> 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>
        <w:rPr>
          <w:rFonts w:ascii="Arial" w:hAnsi="Arial" w:cs="Arial"/>
          <w:sz w:val="22"/>
          <w:szCs w:val="22"/>
        </w:rPr>
        <w:t xml:space="preserve">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3A3204E4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865491">
        <w:rPr>
          <w:rFonts w:ascii="Arial" w:hAnsi="Arial" w:cs="Arial"/>
          <w:b/>
          <w:sz w:val="22"/>
          <w:szCs w:val="22"/>
          <w:u w:val="single"/>
        </w:rPr>
        <w:t xml:space="preserve">90 </w:t>
      </w:r>
      <w:r w:rsidRPr="00854555">
        <w:rPr>
          <w:rFonts w:ascii="Arial" w:hAnsi="Arial" w:cs="Arial"/>
          <w:b/>
          <w:sz w:val="22"/>
          <w:szCs w:val="22"/>
          <w:u w:val="single"/>
        </w:rPr>
        <w:t>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5A80CD31" w14:textId="77777777" w:rsidR="00681986" w:rsidRPr="00854555" w:rsidRDefault="00681986" w:rsidP="000D2709">
      <w:pPr>
        <w:tabs>
          <w:tab w:val="right" w:leader="dot" w:pos="8222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77777777" w:rsidR="00637563" w:rsidRPr="00214546" w:rsidRDefault="00637563" w:rsidP="00EF50DC">
      <w:pPr>
        <w:tabs>
          <w:tab w:val="right" w:leader="dot" w:pos="8222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2 - PRIX</w:t>
      </w:r>
    </w:p>
    <w:p w14:paraId="0E06A113" w14:textId="77777777" w:rsidR="00865491" w:rsidRPr="00404974" w:rsidRDefault="00865491" w:rsidP="00865491">
      <w:pPr>
        <w:tabs>
          <w:tab w:val="left" w:pos="1440"/>
        </w:tabs>
        <w:spacing w:after="120"/>
        <w:rPr>
          <w:rFonts w:ascii="Arial" w:hAnsi="Arial" w:cs="Arial"/>
          <w:color w:val="000000"/>
          <w:sz w:val="22"/>
          <w:szCs w:val="22"/>
        </w:rPr>
      </w:pPr>
      <w:bookmarkStart w:id="8" w:name="_Hlk222150099"/>
      <w:r w:rsidRPr="000E0CA1">
        <w:rPr>
          <w:rFonts w:ascii="Arial" w:hAnsi="Arial" w:cs="Arial"/>
          <w:sz w:val="22"/>
          <w:szCs w:val="22"/>
        </w:rPr>
        <w:t>Les prix sont fermes</w:t>
      </w:r>
      <w:r>
        <w:rPr>
          <w:rFonts w:ascii="Arial" w:hAnsi="Arial" w:cs="Arial"/>
          <w:sz w:val="22"/>
          <w:szCs w:val="22"/>
        </w:rPr>
        <w:t xml:space="preserve"> et définitifs pendant la durée du marché.</w:t>
      </w:r>
    </w:p>
    <w:bookmarkEnd w:id="8"/>
    <w:p w14:paraId="0E87B4D7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08260B8F" w14:textId="63306735" w:rsidR="00637563" w:rsidRPr="00A90117" w:rsidRDefault="00637563" w:rsidP="00A90117">
      <w:pPr>
        <w:tabs>
          <w:tab w:val="right" w:leader="dot" w:pos="822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travaux du lot précité seront rémunérés par application d’un prix global forfaitaire</w:t>
      </w:r>
      <w:r w:rsidR="006E58A6">
        <w:rPr>
          <w:rFonts w:ascii="Arial" w:hAnsi="Arial" w:cs="Arial"/>
          <w:sz w:val="22"/>
          <w:szCs w:val="22"/>
        </w:rPr>
        <w:t>,</w:t>
      </w:r>
      <w:r w:rsidRPr="00854555">
        <w:rPr>
          <w:rFonts w:ascii="Arial" w:hAnsi="Arial" w:cs="Arial"/>
          <w:sz w:val="22"/>
          <w:szCs w:val="22"/>
        </w:rPr>
        <w:t xml:space="preserve"> </w:t>
      </w:r>
      <w:r w:rsidR="006E58A6">
        <w:rPr>
          <w:rFonts w:ascii="Arial" w:hAnsi="Arial" w:cs="Arial"/>
          <w:sz w:val="22"/>
          <w:szCs w:val="22"/>
        </w:rPr>
        <w:t>détaillé dans l’offre du titulaire conformément à la DPGF en annexe 1 égal à</w:t>
      </w:r>
      <w:r w:rsidRPr="0085455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B3334B" w:rsidRPr="0038575D" w14:paraId="034DA3AE" w14:textId="77777777" w:rsidTr="003B0449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1C204DAA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E5022A4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B3334B" w:rsidRPr="0038575D" w14:paraId="667D5EF9" w14:textId="77777777" w:rsidTr="003B0449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548D033B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0C1D10B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B3334B" w:rsidRPr="0038575D" w14:paraId="2DE39645" w14:textId="77777777" w:rsidTr="003B0449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72B15756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8707921" w14:textId="77777777" w:rsidR="00B3334B" w:rsidRPr="0038575D" w:rsidRDefault="00B3334B" w:rsidP="003B0449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87F4922" w14:textId="77777777" w:rsidR="005B7E55" w:rsidRPr="0038575D" w:rsidRDefault="005B7E55" w:rsidP="000D270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E009C6" w14:textId="77777777" w:rsidR="00865491" w:rsidRPr="0088319F" w:rsidRDefault="00865491" w:rsidP="00865491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b/>
          <w:bCs/>
          <w:sz w:val="22"/>
          <w:szCs w:val="22"/>
        </w:rPr>
      </w:pPr>
      <w:bookmarkStart w:id="9" w:name="_Hlk222150524"/>
      <w:r w:rsidRPr="0088319F">
        <w:rPr>
          <w:rFonts w:ascii="Arial" w:hAnsi="Arial" w:cs="Arial"/>
          <w:b/>
          <w:bCs/>
          <w:sz w:val="22"/>
          <w:szCs w:val="22"/>
        </w:rPr>
        <w:t>Celui-ci sera détaillé dans l’annexe 1 (DPGF) jointe à l’acte d’engagement</w:t>
      </w:r>
      <w:r>
        <w:rPr>
          <w:rFonts w:ascii="Arial" w:hAnsi="Arial" w:cs="Arial"/>
          <w:b/>
          <w:bCs/>
          <w:sz w:val="22"/>
          <w:szCs w:val="22"/>
        </w:rPr>
        <w:t xml:space="preserve"> ainsi que sur l’offre du titulaire</w:t>
      </w:r>
      <w:r w:rsidRPr="0088319F">
        <w:rPr>
          <w:rFonts w:ascii="Arial" w:hAnsi="Arial" w:cs="Arial"/>
          <w:b/>
          <w:bCs/>
          <w:sz w:val="22"/>
          <w:szCs w:val="22"/>
        </w:rPr>
        <w:t>.</w:t>
      </w:r>
    </w:p>
    <w:bookmarkEnd w:id="9"/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52CBF5F1" w14:textId="77777777" w:rsidR="00637563" w:rsidRPr="00214546" w:rsidRDefault="00637563" w:rsidP="00EF50DC">
      <w:pPr>
        <w:tabs>
          <w:tab w:val="right" w:leader="dot" w:pos="8789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3 - DELAIS</w:t>
      </w:r>
    </w:p>
    <w:p w14:paraId="7B4EFD0E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bookmarkStart w:id="10" w:name="_Hlk155258439"/>
    </w:p>
    <w:p w14:paraId="76E32540" w14:textId="77777777" w:rsidR="00A67CFE" w:rsidRPr="00160DC0" w:rsidRDefault="00A67CFE" w:rsidP="00A67CFE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bookmarkStart w:id="11" w:name="_Hlk222405220"/>
      <w:r w:rsidRPr="00160DC0">
        <w:rPr>
          <w:rFonts w:ascii="ArialMT" w:hAnsi="ArialMT"/>
          <w:color w:val="000000"/>
          <w:sz w:val="22"/>
          <w:szCs w:val="22"/>
        </w:rPr>
        <w:t xml:space="preserve">Le délai prévisionnel d’exécution </w:t>
      </w: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est de 5 mois, période de préparation incluse.</w:t>
      </w:r>
    </w:p>
    <w:p w14:paraId="03191292" w14:textId="77777777" w:rsidR="00A67CFE" w:rsidRPr="008F1BEB" w:rsidRDefault="00A67CFE" w:rsidP="00A67CFE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Les travaux devront être terminés au plus tard le 30 septembre 2026.</w:t>
      </w:r>
    </w:p>
    <w:bookmarkEnd w:id="11"/>
    <w:p w14:paraId="0EA80A3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</w:p>
    <w:p w14:paraId="5F9C484D" w14:textId="7E65F785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 xml:space="preserve">La période de préparation est fixée à </w:t>
      </w:r>
      <w:r w:rsidR="0088319F">
        <w:rPr>
          <w:rFonts w:ascii="ArialMT" w:hAnsi="ArialMT"/>
          <w:color w:val="000000"/>
          <w:sz w:val="22"/>
          <w:szCs w:val="22"/>
        </w:rPr>
        <w:t xml:space="preserve">1 </w:t>
      </w:r>
      <w:r w:rsidRPr="0088319F">
        <w:rPr>
          <w:rFonts w:ascii="ArialMT" w:hAnsi="ArialMT"/>
          <w:color w:val="000000"/>
          <w:sz w:val="22"/>
          <w:szCs w:val="22"/>
        </w:rPr>
        <w:t>mois par dérogation à l’article 28.1.</w:t>
      </w:r>
      <w:r w:rsidRPr="008F1BEB">
        <w:rPr>
          <w:rFonts w:ascii="ArialMT" w:hAnsi="ArialMT"/>
          <w:color w:val="000000"/>
          <w:sz w:val="22"/>
          <w:szCs w:val="22"/>
        </w:rPr>
        <w:t xml:space="preserve"> </w:t>
      </w:r>
    </w:p>
    <w:p w14:paraId="098EA2E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Cette période est incluse dans le délai d’exécution du marché.</w:t>
      </w:r>
    </w:p>
    <w:p w14:paraId="400BD467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p w14:paraId="20E04983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Par dérogation à l’article 18.1.1 du CCAG-Travaux le délai prescrit à l’ordre de service inclue la période de préparation et de travaux.</w:t>
      </w:r>
      <w:r w:rsidRPr="008F1BEB">
        <w:rPr>
          <w:rFonts w:ascii="Arial-BoldMT" w:hAnsi="Arial-BoldMT"/>
          <w:bCs/>
          <w:color w:val="000000"/>
          <w:sz w:val="22"/>
          <w:szCs w:val="22"/>
        </w:rPr>
        <w:t xml:space="preserve"> </w:t>
      </w:r>
    </w:p>
    <w:p w14:paraId="5770F51D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bookmarkEnd w:id="10"/>
    <w:p w14:paraId="300B8CF6" w14:textId="77777777" w:rsidR="00637563" w:rsidRPr="000D2709" w:rsidRDefault="00637563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12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12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A90117">
      <w:pPr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13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14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14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13"/>
    </w:tbl>
    <w:p w14:paraId="444B0D39" w14:textId="77777777" w:rsidR="008E48F7" w:rsidRPr="0038575D" w:rsidRDefault="008E48F7" w:rsidP="3E7FA927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3E7FA927" w14:paraId="45BB25FB" w14:textId="77777777" w:rsidTr="3E7FA927">
        <w:tc>
          <w:tcPr>
            <w:tcW w:w="2689" w:type="dxa"/>
          </w:tcPr>
          <w:p w14:paraId="50B59504" w14:textId="12EBC99F" w:rsidR="3E7FA927" w:rsidRDefault="3E7FA927" w:rsidP="3E7FA927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0940E0EF" w14:textId="77777777" w:rsidR="3E7FA927" w:rsidRDefault="3E7FA927" w:rsidP="3E7FA927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</w:p>
        </w:tc>
      </w:tr>
    </w:tbl>
    <w:p w14:paraId="0B20B5E0" w14:textId="43B3046A" w:rsidR="3E7FA927" w:rsidRDefault="3E7FA927" w:rsidP="3E7FA927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5471EC9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lastRenderedPageBreak/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>de réception de la demande de paiement conformément à l’article 3.</w:t>
      </w:r>
      <w:r w:rsidR="0038575D">
        <w:rPr>
          <w:rFonts w:ascii="Arial" w:hAnsi="Arial" w:cs="Arial"/>
          <w:sz w:val="22"/>
          <w:szCs w:val="22"/>
        </w:rPr>
        <w:t>7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5" w:name="_Hlk143866646"/>
    </w:p>
    <w:bookmarkStart w:id="16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A67CFE">
        <w:rPr>
          <w:rFonts w:ascii="Arial" w:hAnsi="Arial" w:cs="Arial"/>
          <w:sz w:val="22"/>
          <w:szCs w:val="22"/>
        </w:rPr>
      </w:r>
      <w:r w:rsidR="00A67CFE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7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04A763BF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A67CFE">
        <w:rPr>
          <w:rFonts w:ascii="Arial" w:hAnsi="Arial" w:cs="Arial"/>
          <w:sz w:val="22"/>
          <w:szCs w:val="22"/>
        </w:rPr>
      </w:r>
      <w:r w:rsidR="00A67CFE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8"/>
      <w:r w:rsidRPr="0038575D">
        <w:rPr>
          <w:rFonts w:ascii="Arial" w:hAnsi="Arial" w:cs="Arial"/>
          <w:sz w:val="22"/>
          <w:szCs w:val="22"/>
        </w:rPr>
        <w:t xml:space="preserve"> Je ne refuse pas</w:t>
      </w:r>
    </w:p>
    <w:p w14:paraId="24AA437F" w14:textId="3B57CB38" w:rsidR="005B7E55" w:rsidRPr="0038575D" w:rsidRDefault="005B7E55" w:rsidP="005B7E55">
      <w:pPr>
        <w:spacing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38575D">
        <w:rPr>
          <w:rFonts w:ascii="Arial" w:hAnsi="Arial" w:cs="Arial"/>
          <w:sz w:val="22"/>
          <w:szCs w:val="22"/>
        </w:rPr>
        <w:t>de</w:t>
      </w:r>
      <w:proofErr w:type="gramEnd"/>
      <w:r w:rsidRPr="0038575D">
        <w:rPr>
          <w:rFonts w:ascii="Arial" w:hAnsi="Arial" w:cs="Arial"/>
          <w:sz w:val="22"/>
          <w:szCs w:val="22"/>
        </w:rPr>
        <w:t xml:space="preserve"> percevoir l'avance prévue à l'article 5.2 du CCAP.</w:t>
      </w:r>
      <w:r w:rsidRPr="0038575D">
        <w:rPr>
          <w:rFonts w:ascii="Arial" w:hAnsi="Arial" w:cs="Arial"/>
          <w:b/>
          <w:sz w:val="22"/>
          <w:szCs w:val="22"/>
        </w:rPr>
        <w:t xml:space="preserve"> </w:t>
      </w:r>
      <w:r w:rsidR="0038575D" w:rsidRPr="0038575D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6"/>
    <w:bookmarkEnd w:id="15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00B529E0" w14:textId="77777777" w:rsidR="005B7E55" w:rsidRPr="00854555" w:rsidRDefault="005B7E55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9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9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CA8EB3D" w14:textId="77777777" w:rsidR="00A90117" w:rsidRPr="000D2709" w:rsidRDefault="00A90117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>
      <w:headerReference w:type="default" r:id="rId11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BBF1ED4"/>
    <w:multiLevelType w:val="hybridMultilevel"/>
    <w:tmpl w:val="2DE28C00"/>
    <w:lvl w:ilvl="0" w:tplc="A0208C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3145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3431203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22672217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5747099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747571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492070597">
    <w:abstractNumId w:val="14"/>
  </w:num>
  <w:num w:numId="7" w16cid:durableId="83574064">
    <w:abstractNumId w:val="17"/>
  </w:num>
  <w:num w:numId="8" w16cid:durableId="85813378">
    <w:abstractNumId w:val="1"/>
  </w:num>
  <w:num w:numId="9" w16cid:durableId="1134909756">
    <w:abstractNumId w:val="8"/>
  </w:num>
  <w:num w:numId="10" w16cid:durableId="1350065627">
    <w:abstractNumId w:val="7"/>
  </w:num>
  <w:num w:numId="11" w16cid:durableId="340203326">
    <w:abstractNumId w:val="21"/>
  </w:num>
  <w:num w:numId="12" w16cid:durableId="1745562098">
    <w:abstractNumId w:val="18"/>
  </w:num>
  <w:num w:numId="13" w16cid:durableId="1214662007">
    <w:abstractNumId w:val="10"/>
  </w:num>
  <w:num w:numId="14" w16cid:durableId="1908563563">
    <w:abstractNumId w:val="3"/>
  </w:num>
  <w:num w:numId="15" w16cid:durableId="1876652260">
    <w:abstractNumId w:val="13"/>
  </w:num>
  <w:num w:numId="16" w16cid:durableId="1917859663">
    <w:abstractNumId w:val="24"/>
  </w:num>
  <w:num w:numId="17" w16cid:durableId="27878564">
    <w:abstractNumId w:val="26"/>
  </w:num>
  <w:num w:numId="18" w16cid:durableId="1062604014">
    <w:abstractNumId w:val="2"/>
  </w:num>
  <w:num w:numId="19" w16cid:durableId="876118006">
    <w:abstractNumId w:val="15"/>
  </w:num>
  <w:num w:numId="20" w16cid:durableId="1695109346">
    <w:abstractNumId w:val="5"/>
  </w:num>
  <w:num w:numId="21" w16cid:durableId="1403871270">
    <w:abstractNumId w:val="11"/>
  </w:num>
  <w:num w:numId="22" w16cid:durableId="552038301">
    <w:abstractNumId w:val="6"/>
  </w:num>
  <w:num w:numId="23" w16cid:durableId="1570338411">
    <w:abstractNumId w:val="9"/>
  </w:num>
  <w:num w:numId="24" w16cid:durableId="1395465240">
    <w:abstractNumId w:val="20"/>
  </w:num>
  <w:num w:numId="25" w16cid:durableId="994262531">
    <w:abstractNumId w:val="22"/>
  </w:num>
  <w:num w:numId="26" w16cid:durableId="1492598289">
    <w:abstractNumId w:val="16"/>
  </w:num>
  <w:num w:numId="27" w16cid:durableId="1013921439">
    <w:abstractNumId w:val="4"/>
  </w:num>
  <w:num w:numId="28" w16cid:durableId="130172576">
    <w:abstractNumId w:val="19"/>
  </w:num>
  <w:num w:numId="29" w16cid:durableId="487942614">
    <w:abstractNumId w:val="23"/>
  </w:num>
  <w:num w:numId="30" w16cid:durableId="443962613">
    <w:abstractNumId w:val="25"/>
  </w:num>
  <w:num w:numId="31" w16cid:durableId="15369064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9080937">
    <w:abstractNumId w:val="5"/>
  </w:num>
  <w:num w:numId="33" w16cid:durableId="14615343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dKz/cxrou8NEtV0eQrJuyNa93EWpZoq/8NtBvcA6ijRMK4Ck18B6qYRo73q5VSLLwZv+/ttQPl/VnvYmpJX5g==" w:salt="pI/pqkkfntEokLGR1CCy3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84206"/>
    <w:rsid w:val="00090A56"/>
    <w:rsid w:val="00093162"/>
    <w:rsid w:val="000C38F2"/>
    <w:rsid w:val="000D2709"/>
    <w:rsid w:val="000E6DCB"/>
    <w:rsid w:val="0011408A"/>
    <w:rsid w:val="00114BA5"/>
    <w:rsid w:val="00115CF9"/>
    <w:rsid w:val="00117D75"/>
    <w:rsid w:val="001511BF"/>
    <w:rsid w:val="001568DC"/>
    <w:rsid w:val="00181746"/>
    <w:rsid w:val="001876A1"/>
    <w:rsid w:val="001A58F9"/>
    <w:rsid w:val="001E3D1C"/>
    <w:rsid w:val="002025CA"/>
    <w:rsid w:val="002114E0"/>
    <w:rsid w:val="00214546"/>
    <w:rsid w:val="002350CA"/>
    <w:rsid w:val="00242268"/>
    <w:rsid w:val="0025013F"/>
    <w:rsid w:val="00274A2A"/>
    <w:rsid w:val="002A382D"/>
    <w:rsid w:val="002C6527"/>
    <w:rsid w:val="002E18BA"/>
    <w:rsid w:val="00304E5F"/>
    <w:rsid w:val="00312338"/>
    <w:rsid w:val="00321248"/>
    <w:rsid w:val="00336E8F"/>
    <w:rsid w:val="003403C1"/>
    <w:rsid w:val="003855F6"/>
    <w:rsid w:val="0038575D"/>
    <w:rsid w:val="0039627F"/>
    <w:rsid w:val="003B5D34"/>
    <w:rsid w:val="003C17D8"/>
    <w:rsid w:val="003D340B"/>
    <w:rsid w:val="00402C64"/>
    <w:rsid w:val="00417526"/>
    <w:rsid w:val="004346EF"/>
    <w:rsid w:val="004836DE"/>
    <w:rsid w:val="004E0C91"/>
    <w:rsid w:val="004F18FA"/>
    <w:rsid w:val="004F1CCA"/>
    <w:rsid w:val="004F2F69"/>
    <w:rsid w:val="00503186"/>
    <w:rsid w:val="00546D62"/>
    <w:rsid w:val="0055722D"/>
    <w:rsid w:val="0056673D"/>
    <w:rsid w:val="00570055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6E58A6"/>
    <w:rsid w:val="0071328B"/>
    <w:rsid w:val="007147A1"/>
    <w:rsid w:val="007423B6"/>
    <w:rsid w:val="00753BEF"/>
    <w:rsid w:val="007605B2"/>
    <w:rsid w:val="00771FBC"/>
    <w:rsid w:val="007832F4"/>
    <w:rsid w:val="00787706"/>
    <w:rsid w:val="0079325D"/>
    <w:rsid w:val="007C51C3"/>
    <w:rsid w:val="007D7079"/>
    <w:rsid w:val="007F06C0"/>
    <w:rsid w:val="007F5E8F"/>
    <w:rsid w:val="00820C86"/>
    <w:rsid w:val="00841B2D"/>
    <w:rsid w:val="00843237"/>
    <w:rsid w:val="00854555"/>
    <w:rsid w:val="00865491"/>
    <w:rsid w:val="00871E81"/>
    <w:rsid w:val="0088319F"/>
    <w:rsid w:val="008A4212"/>
    <w:rsid w:val="008C2AB9"/>
    <w:rsid w:val="008D0D3E"/>
    <w:rsid w:val="008D49E7"/>
    <w:rsid w:val="008E48F7"/>
    <w:rsid w:val="008F4932"/>
    <w:rsid w:val="00907916"/>
    <w:rsid w:val="009127AA"/>
    <w:rsid w:val="00913A18"/>
    <w:rsid w:val="00922B62"/>
    <w:rsid w:val="00933C77"/>
    <w:rsid w:val="00934D08"/>
    <w:rsid w:val="00972A16"/>
    <w:rsid w:val="00996894"/>
    <w:rsid w:val="009C033E"/>
    <w:rsid w:val="009F6D09"/>
    <w:rsid w:val="00A21003"/>
    <w:rsid w:val="00A54200"/>
    <w:rsid w:val="00A67CFE"/>
    <w:rsid w:val="00A8206D"/>
    <w:rsid w:val="00A90117"/>
    <w:rsid w:val="00AE7707"/>
    <w:rsid w:val="00B0663A"/>
    <w:rsid w:val="00B17001"/>
    <w:rsid w:val="00B3334B"/>
    <w:rsid w:val="00B3647F"/>
    <w:rsid w:val="00B738EB"/>
    <w:rsid w:val="00BA60C5"/>
    <w:rsid w:val="00C54B6C"/>
    <w:rsid w:val="00CE4EB6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4415"/>
    <w:rsid w:val="00E05EF0"/>
    <w:rsid w:val="00E21A06"/>
    <w:rsid w:val="00E61670"/>
    <w:rsid w:val="00E7785B"/>
    <w:rsid w:val="00EB16C5"/>
    <w:rsid w:val="00EB545B"/>
    <w:rsid w:val="00EC4C71"/>
    <w:rsid w:val="00ED50D0"/>
    <w:rsid w:val="00EF50DC"/>
    <w:rsid w:val="00F07DA5"/>
    <w:rsid w:val="00F267DD"/>
    <w:rsid w:val="00F40153"/>
    <w:rsid w:val="00F64D69"/>
    <w:rsid w:val="00F737FF"/>
    <w:rsid w:val="00F92C7A"/>
    <w:rsid w:val="00FC57B5"/>
    <w:rsid w:val="00FD5076"/>
    <w:rsid w:val="00FE449C"/>
    <w:rsid w:val="1A84F79C"/>
    <w:rsid w:val="2648E588"/>
    <w:rsid w:val="3448B4C0"/>
    <w:rsid w:val="3E7FA927"/>
    <w:rsid w:val="65B483BF"/>
    <w:rsid w:val="6BA7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4F1CCA"/>
    <w:pPr>
      <w:ind w:left="720"/>
      <w:contextualSpacing/>
    </w:pPr>
  </w:style>
  <w:style w:type="character" w:customStyle="1" w:styleId="ParagraphedelisteCar">
    <w:name w:val="Paragraphe de liste Car"/>
    <w:aliases w:val="Paragraphe 3 Car,lp1 Car"/>
    <w:link w:val="Paragraphedeliste"/>
    <w:uiPriority w:val="34"/>
    <w:locked/>
    <w:rsid w:val="004F1CCA"/>
  </w:style>
  <w:style w:type="character" w:customStyle="1" w:styleId="En-tteCar">
    <w:name w:val="En-tête Car"/>
    <w:basedOn w:val="Policepardfaut"/>
    <w:link w:val="En-tte"/>
    <w:rsid w:val="0086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D10BC7-7B49-4EF1-A32B-96FFABF73B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898B6C-2CEE-4047-981A-05C59E08D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606376-B4AA-4F6E-A891-8ABC9147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1136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Violaine Proust</cp:lastModifiedBy>
  <cp:revision>7</cp:revision>
  <cp:lastPrinted>2013-05-14T09:28:00Z</cp:lastPrinted>
  <dcterms:created xsi:type="dcterms:W3CDTF">2026-02-13T11:01:00Z</dcterms:created>
  <dcterms:modified xsi:type="dcterms:W3CDTF">2026-02-19T13:55:00Z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